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0"/>
        <w:gridCol w:w="990"/>
      </w:tblGrid>
      <w:tr w:rsidR="00306796" w:rsidTr="00C30109">
        <w:trPr>
          <w:jc w:val="center"/>
        </w:trPr>
        <w:tc>
          <w:tcPr>
            <w:tcW w:w="10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F27358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（八）安全梯</w:t>
            </w:r>
            <w:r w:rsidR="004F2DCB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4F2DCB">
              <w:rPr>
                <w:rFonts w:ascii="標楷體" w:eastAsia="標楷體" w:hAnsi="標楷體" w:cs="標楷體"/>
                <w:color w:val="000000"/>
              </w:rPr>
              <w:t>戶外安全梯</w:t>
            </w:r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4F2DCB" w:rsidTr="00F61883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7201"/>
        <w:gridCol w:w="890"/>
      </w:tblGrid>
      <w:tr w:rsidR="004F2DCB" w:rsidTr="002C068E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 w:rsidP="004F2DC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napToGrid w:val="0"/>
              <w:spacing w:line="220" w:lineRule="exact"/>
              <w:ind w:left="300" w:hanging="3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）戶外安全梯間四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週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之牆壁應具有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小時以上之防火時效。</w:t>
            </w:r>
          </w:p>
          <w:p w:rsidR="004F2DCB" w:rsidRDefault="004F2DCB" w:rsidP="00546FA2">
            <w:pPr>
              <w:pStyle w:val="Standard"/>
              <w:snapToGrid w:val="0"/>
              <w:spacing w:line="220" w:lineRule="exact"/>
              <w:ind w:left="700" w:hanging="7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）出入口應裝設具有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小時以上防火時效之防火門，並不得設置門檻，其寬度不得小於</w:t>
            </w:r>
            <w:r>
              <w:rPr>
                <w:rFonts w:eastAsia="標楷體" w:cs="Arial"/>
                <w:color w:val="000000"/>
                <w:sz w:val="20"/>
              </w:rPr>
              <w:t>90</w:t>
            </w:r>
            <w:r>
              <w:rPr>
                <w:rFonts w:eastAsia="標楷體" w:cs="Arial"/>
                <w:color w:val="000000"/>
                <w:sz w:val="20"/>
              </w:rPr>
              <w:t>公分。但以室外走廊連接安全梯者，其出入口得免裝設防火門</w:t>
            </w:r>
            <w:r>
              <w:rPr>
                <w:rFonts w:ascii="標楷體" w:eastAsia="標楷體" w:hAnsi="標楷體" w:cs="新細明體, PMingLiU"/>
                <w:color w:val="000000"/>
                <w:sz w:val="20"/>
              </w:rPr>
              <w:t>。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111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4F2DCB" w:rsidRDefault="004F2DC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111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B1891"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4F2DCB" w:rsidRDefault="004F2DC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111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B1891"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4F2DCB" w:rsidRDefault="004F2DCB" w:rsidP="009B1891">
            <w:pPr>
              <w:pStyle w:val="Standard"/>
              <w:spacing w:after="72"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111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B1891" w:rsidRPr="009B1891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9B1891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4F2DCB" w:rsidTr="00AC5A8A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 w:rsidP="004F2DC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napToGrid w:val="0"/>
              <w:spacing w:line="22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640807~921231</w:t>
            </w:r>
          </w:p>
          <w:p w:rsidR="004F2DCB" w:rsidRDefault="004F2DCB">
            <w:pPr>
              <w:pStyle w:val="Standard"/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）安全梯應為防火構造。</w:t>
            </w:r>
          </w:p>
          <w:p w:rsidR="004F2DCB" w:rsidRDefault="004F2DCB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）安全梯與建築物任一開口間之距離，除至安全梯之防火門外，不得小於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公尺。但開口面積在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以內，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並裝置鑲嵌鐵絲網之固定玻璃者，不在此限。</w:t>
            </w:r>
          </w:p>
          <w:p w:rsidR="004F2DCB" w:rsidRDefault="004F2DCB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）出入口應裝設甲種防火門或鑲嵌鐵絲網玻璃之乙種防火門，但以室外走廊連接安全梯者，其出入口得免裝設防火門。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rPr>
                <w:rFonts w:hint="eastAsia"/>
              </w:rPr>
            </w:pPr>
          </w:p>
        </w:tc>
      </w:tr>
      <w:tr w:rsidR="004F2DCB" w:rsidTr="00FB736A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 w:rsidP="004F2DC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napToGrid w:val="0"/>
              <w:spacing w:line="22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930101~</w:t>
            </w:r>
          </w:p>
          <w:p w:rsidR="004F2DCB" w:rsidRDefault="004F2DCB">
            <w:pPr>
              <w:pStyle w:val="Standard"/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）安全梯間四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週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之牆壁，應具有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小時以上之防火時效。</w:t>
            </w:r>
          </w:p>
          <w:p w:rsidR="004F2DCB" w:rsidRDefault="004F2DCB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）安全梯與建築物任一開口間之距離，除至安全梯之防火門外，不得小於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公尺。但開口面積在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以內，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並裝置具有半小時以上之防火時效之防火設備者，不在此限。</w:t>
            </w:r>
          </w:p>
          <w:p w:rsidR="004F2DCB" w:rsidRDefault="004F2DCB" w:rsidP="00BE60EC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）出入口應裝設具有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小時以上防火時效且具有半小時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以上阻熱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性之防火門，並不得設置門檻，其寬度不得小於</w:t>
            </w:r>
            <w:r>
              <w:rPr>
                <w:rFonts w:eastAsia="標楷體" w:cs="Arial"/>
                <w:color w:val="000000"/>
                <w:sz w:val="20"/>
              </w:rPr>
              <w:t>90</w:t>
            </w:r>
            <w:r>
              <w:rPr>
                <w:rFonts w:eastAsia="標楷體" w:cs="Arial"/>
                <w:color w:val="000000"/>
                <w:sz w:val="20"/>
              </w:rPr>
              <w:t>公分。但以室外走廊連接安全梯者，其出入口得免裝設防火門。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rPr>
                <w:rFonts w:hint="eastAsia"/>
              </w:rPr>
            </w:pPr>
          </w:p>
        </w:tc>
      </w:tr>
      <w:tr w:rsidR="004F2DCB" w:rsidTr="00CA4DA2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pStyle w:val="Standard"/>
              <w:snapToGrid w:val="0"/>
              <w:spacing w:line="200" w:lineRule="atLeas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 w:rsidP="00BE60EC">
            <w:pPr>
              <w:pStyle w:val="Standard"/>
              <w:snapToGrid w:val="0"/>
              <w:spacing w:line="200" w:lineRule="atLeas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2DCB" w:rsidRDefault="004F2DCB">
            <w:pPr>
              <w:rPr>
                <w:rFonts w:hint="eastAsia"/>
              </w:rPr>
            </w:pPr>
          </w:p>
        </w:tc>
      </w:tr>
    </w:tbl>
    <w:p w:rsidR="00306796" w:rsidRDefault="00306796">
      <w:pPr>
        <w:pStyle w:val="Standard"/>
        <w:spacing w:line="60" w:lineRule="exact"/>
        <w:rPr>
          <w:color w:val="000000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25" w:rsidRDefault="008F4E25">
      <w:pPr>
        <w:rPr>
          <w:rFonts w:hint="eastAsia"/>
        </w:rPr>
      </w:pPr>
      <w:r>
        <w:separator/>
      </w:r>
    </w:p>
  </w:endnote>
  <w:endnote w:type="continuationSeparator" w:id="0">
    <w:p w:rsidR="008F4E25" w:rsidRDefault="008F4E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25" w:rsidRDefault="008F4E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F4E25" w:rsidRDefault="008F4E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0F4EC2"/>
    <w:rsid w:val="00112079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86FF5"/>
    <w:rsid w:val="004A1B96"/>
    <w:rsid w:val="004B5E2F"/>
    <w:rsid w:val="004D47E8"/>
    <w:rsid w:val="004F09C6"/>
    <w:rsid w:val="004F2DCB"/>
    <w:rsid w:val="00504AEB"/>
    <w:rsid w:val="00546FA2"/>
    <w:rsid w:val="00551B9F"/>
    <w:rsid w:val="00560789"/>
    <w:rsid w:val="005951CA"/>
    <w:rsid w:val="005A7F50"/>
    <w:rsid w:val="005B76BB"/>
    <w:rsid w:val="005C24F8"/>
    <w:rsid w:val="005D61BD"/>
    <w:rsid w:val="005E0CF5"/>
    <w:rsid w:val="005E537B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8F4E25"/>
    <w:rsid w:val="00913D9D"/>
    <w:rsid w:val="009140FC"/>
    <w:rsid w:val="00917D1E"/>
    <w:rsid w:val="009855E7"/>
    <w:rsid w:val="009901AE"/>
    <w:rsid w:val="009B1891"/>
    <w:rsid w:val="009D0EBA"/>
    <w:rsid w:val="009E3F04"/>
    <w:rsid w:val="009E7562"/>
    <w:rsid w:val="00A06E81"/>
    <w:rsid w:val="00A21C20"/>
    <w:rsid w:val="00A24F69"/>
    <w:rsid w:val="00A25A02"/>
    <w:rsid w:val="00A46194"/>
    <w:rsid w:val="00A46D40"/>
    <w:rsid w:val="00A5524C"/>
    <w:rsid w:val="00A71745"/>
    <w:rsid w:val="00A87D18"/>
    <w:rsid w:val="00A90F5C"/>
    <w:rsid w:val="00A92AC9"/>
    <w:rsid w:val="00A93E93"/>
    <w:rsid w:val="00AB008B"/>
    <w:rsid w:val="00AC4C09"/>
    <w:rsid w:val="00B063E2"/>
    <w:rsid w:val="00B13D73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B606D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27358"/>
    <w:rsid w:val="00F40BD4"/>
    <w:rsid w:val="00F424A7"/>
    <w:rsid w:val="00F5303B"/>
    <w:rsid w:val="00F64F55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2019-06-19T08:56:00Z</dcterms:created>
  <dcterms:modified xsi:type="dcterms:W3CDTF">2019-11-28T04:05:00Z</dcterms:modified>
</cp:coreProperties>
</file>