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96" w:rsidRDefault="00DC2E0F" w:rsidP="00DC2E0F">
      <w:pPr>
        <w:pStyle w:val="Standard"/>
        <w:snapToGrid w:val="0"/>
        <w:spacing w:line="140" w:lineRule="atLeas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1"/>
        <w:gridCol w:w="990"/>
      </w:tblGrid>
      <w:tr w:rsidR="00306796">
        <w:trPr>
          <w:jc w:val="center"/>
        </w:trPr>
        <w:tc>
          <w:tcPr>
            <w:tcW w:w="101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DC2E0F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（一）防火區劃</w:t>
            </w:r>
            <w:r w:rsidR="006D72AB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6D72AB">
              <w:rPr>
                <w:rFonts w:ascii="標楷體" w:eastAsia="標楷體" w:hAnsi="標楷體" w:cs="標楷體"/>
                <w:color w:val="000000"/>
              </w:rPr>
              <w:t>特定用途空間區劃</w:t>
            </w:r>
          </w:p>
        </w:tc>
      </w:tr>
      <w:tr w:rsidR="00306796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6113B8" w:rsidTr="00E56AAF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3B8" w:rsidRDefault="006113B8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3B8" w:rsidRDefault="006113B8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3B8" w:rsidRDefault="006113B8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6D72AB" w:rsidTr="00D53EBD">
        <w:trPr>
          <w:cantSplit/>
          <w:trHeight w:val="1134"/>
          <w:jc w:val="center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2AB" w:rsidRDefault="006D72AB" w:rsidP="00587CF8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2AB" w:rsidRDefault="006D72AB" w:rsidP="00587CF8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防火構造建築物供下列用途使用者，其無法區劃分隔部分，以具有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小時以上防火時效之牆壁、樓地板及防火設備區劃分隔：</w:t>
            </w:r>
          </w:p>
          <w:p w:rsidR="006D72AB" w:rsidRDefault="006D72AB">
            <w:pPr>
              <w:pStyle w:val="Standard"/>
              <w:widowControl/>
              <w:spacing w:line="240" w:lineRule="exact"/>
              <w:ind w:left="352" w:hanging="352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）建築物使用類組為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類組或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D-2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類組之觀眾席部分。</w:t>
            </w:r>
          </w:p>
          <w:p w:rsidR="006D72AB" w:rsidRDefault="006D72AB">
            <w:pPr>
              <w:pStyle w:val="Standard"/>
              <w:spacing w:after="72" w:line="240" w:lineRule="exact"/>
              <w:ind w:left="433" w:hanging="433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）建築物使用類組為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C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類組之生產線部分、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D-3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類組或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D-4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類組之教室、體育館、零售市場、停車空間及其他類似用途建築物。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2AB" w:rsidRDefault="006D72AB" w:rsidP="00587CF8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19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6D72AB" w:rsidRDefault="006D72AB" w:rsidP="00587CF8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19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6D72AB" w:rsidRDefault="006D72AB" w:rsidP="00587CF8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19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6D72AB" w:rsidRDefault="006D72AB" w:rsidP="00587CF8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19</w:t>
            </w:r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587CF8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bookmarkStart w:id="0" w:name="_GoBack"/>
            <w:bookmarkEnd w:id="0"/>
            <w:r w:rsidRPr="00587CF8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6D72AB" w:rsidTr="00D53EBD">
        <w:trPr>
          <w:cantSplit/>
          <w:trHeight w:val="1134"/>
          <w:jc w:val="center"/>
        </w:trPr>
        <w:tc>
          <w:tcPr>
            <w:tcW w:w="2069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2AB" w:rsidRDefault="006D72AB">
            <w:pPr>
              <w:rPr>
                <w:rFonts w:hint="eastAsia"/>
              </w:rPr>
            </w:pP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2AB" w:rsidRDefault="006D72AB" w:rsidP="00587CF8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非防火構造建築物供下列用途使用者，其無法區劃分隔部分，以具有半小時以上防火時效之牆壁、樓地板及防火設備區劃分隔，天花板及面向室內之牆壁，以耐燃一級材料裝修：</w:t>
            </w:r>
          </w:p>
          <w:p w:rsidR="006D72AB" w:rsidRDefault="006D72AB">
            <w:pPr>
              <w:pStyle w:val="Standard"/>
              <w:widowControl/>
              <w:spacing w:line="240" w:lineRule="exact"/>
              <w:ind w:left="440" w:hanging="440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）體育館、建築物使用類組為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C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類組之生產線部分及其他供類似用途使用之建築物。</w:t>
            </w:r>
          </w:p>
          <w:p w:rsidR="006D72AB" w:rsidRDefault="006D72AB">
            <w:pPr>
              <w:pStyle w:val="Standard"/>
              <w:spacing w:after="36" w:line="240" w:lineRule="exact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）樓梯間、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昇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降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機間及其他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類似用途使用部分。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2AB" w:rsidRDefault="006D72AB">
            <w:pPr>
              <w:rPr>
                <w:rFonts w:hint="eastAsia"/>
              </w:rPr>
            </w:pPr>
          </w:p>
        </w:tc>
      </w:tr>
      <w:tr w:rsidR="006D72AB" w:rsidTr="00D53EBD">
        <w:trPr>
          <w:cantSplit/>
          <w:trHeight w:val="723"/>
          <w:jc w:val="center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2AB" w:rsidRDefault="006D72AB">
            <w:pPr>
              <w:rPr>
                <w:rFonts w:hint="eastAsia"/>
              </w:rPr>
            </w:pP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2AB" w:rsidRDefault="006D72AB" w:rsidP="00587CF8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位於都市計畫工業區或非都市土地丁種建築用地之建築物供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C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類組使用者，其作業廠房與其附屬空間應以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小時以上防火時效之牆壁、樓地板及防火設備區劃用途，同時能通達避難層或地面或樓梯口。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2AB" w:rsidRDefault="006D72AB">
            <w:pPr>
              <w:rPr>
                <w:rFonts w:hint="eastAsia"/>
              </w:rPr>
            </w:pPr>
          </w:p>
        </w:tc>
      </w:tr>
      <w:tr w:rsidR="006D72AB" w:rsidTr="00926D44">
        <w:trPr>
          <w:cantSplit/>
          <w:trHeight w:val="1134"/>
          <w:jc w:val="center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2AB" w:rsidRDefault="006D72AB" w:rsidP="00587CF8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2AB" w:rsidRDefault="006D72AB" w:rsidP="00587CF8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587CF8">
              <w:rPr>
                <w:rFonts w:ascii="標楷體" w:eastAsia="標楷體" w:hAnsi="標楷體" w:hint="eastAsia"/>
                <w:color w:val="0070C0"/>
                <w:sz w:val="14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6D72AB" w:rsidRDefault="006D72AB">
            <w:pPr>
              <w:pStyle w:val="Standard"/>
              <w:widowControl/>
              <w:spacing w:line="26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防火構造建築物供下列用途使用者，其無法區劃分隔部分，以具有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小時以上防火時效之牆壁、樓地板及防火設備區劃分隔，其防火設備並應具有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之阻熱性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：</w:t>
            </w:r>
          </w:p>
          <w:p w:rsidR="006D72AB" w:rsidRDefault="006D72AB">
            <w:pPr>
              <w:pStyle w:val="Standard"/>
              <w:widowControl/>
              <w:spacing w:line="260" w:lineRule="exact"/>
              <w:ind w:left="352" w:hanging="352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）建築物使用類組為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類組或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D-2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類組之觀眾席部分。</w:t>
            </w:r>
          </w:p>
          <w:p w:rsidR="006D72AB" w:rsidRDefault="006D72AB">
            <w:pPr>
              <w:pStyle w:val="Standard"/>
              <w:spacing w:after="36" w:line="260" w:lineRule="exact"/>
              <w:ind w:left="426" w:hanging="42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）建築物使用類組為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C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類組之生產線部分、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D-3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類組或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D-4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類組之教室、體育館、零售市場、停車空間及其他類似用途建築物。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2AB" w:rsidRDefault="006D72A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</w:p>
        </w:tc>
      </w:tr>
      <w:tr w:rsidR="006D72AB" w:rsidTr="00926D44">
        <w:trPr>
          <w:cantSplit/>
          <w:trHeight w:val="1520"/>
          <w:jc w:val="center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2AB" w:rsidRDefault="006D72AB">
            <w:pPr>
              <w:rPr>
                <w:rFonts w:hint="eastAsia"/>
              </w:rPr>
            </w:pP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2AB" w:rsidRDefault="006D72AB" w:rsidP="00587CF8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6D72AB" w:rsidRDefault="006D72AB">
            <w:pPr>
              <w:pStyle w:val="Standard"/>
              <w:spacing w:line="26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6"/>
                <w:sz w:val="20"/>
              </w:rPr>
              <w:t>非防火構造建築物供下列用途使用時，其無法區劃分隔部分，以具有半小時以上防火時效之牆壁、樓板及防火門窗等防火設備自成一個區劃，其天花板及面向室內之牆壁，以使用耐燃一級材料裝修者，免檢討「十層以下樓層面積區劃」。</w:t>
            </w:r>
          </w:p>
          <w:p w:rsidR="006D72AB" w:rsidRDefault="006D72AB">
            <w:pPr>
              <w:pStyle w:val="Standard"/>
              <w:spacing w:line="26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）體育館、建築物使用類組為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C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類之生產線部分及其他供類似用途使用之建築物。</w:t>
            </w:r>
          </w:p>
          <w:p w:rsidR="006D72AB" w:rsidRDefault="006D72AB">
            <w:pPr>
              <w:pStyle w:val="Standard"/>
              <w:spacing w:after="36" w:line="260" w:lineRule="exact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）樓梯間、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昇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降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機間及其他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類似用途使用部分。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2AB" w:rsidRDefault="006D72AB">
            <w:pPr>
              <w:rPr>
                <w:rFonts w:hint="eastAsia"/>
              </w:rPr>
            </w:pPr>
          </w:p>
        </w:tc>
      </w:tr>
      <w:tr w:rsidR="006D72AB" w:rsidTr="007A78DB">
        <w:trPr>
          <w:cantSplit/>
          <w:trHeight w:val="355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2AB" w:rsidRDefault="006D72AB" w:rsidP="00587CF8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2AB" w:rsidRDefault="006D72AB" w:rsidP="00587CF8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本申報場所依法得免檢討或建造當時法令無限制規定。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2AB" w:rsidRDefault="006D72AB">
            <w:pPr>
              <w:rPr>
                <w:rFonts w:hint="eastAsia"/>
              </w:rPr>
            </w:pPr>
          </w:p>
        </w:tc>
      </w:tr>
    </w:tbl>
    <w:p w:rsidR="00306796" w:rsidRPr="00DC2E0F" w:rsidRDefault="00306796" w:rsidP="00DC2E0F">
      <w:pPr>
        <w:rPr>
          <w:rFonts w:hint="eastAsia"/>
          <w:lang w:bidi="ar-SA"/>
        </w:rPr>
      </w:pPr>
    </w:p>
    <w:sectPr w:rsidR="00306796" w:rsidRPr="00DC2E0F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21" w:rsidRDefault="006B5D21">
      <w:pPr>
        <w:rPr>
          <w:rFonts w:hint="eastAsia"/>
        </w:rPr>
      </w:pPr>
      <w:r>
        <w:separator/>
      </w:r>
    </w:p>
  </w:endnote>
  <w:endnote w:type="continuationSeparator" w:id="0">
    <w:p w:rsidR="006B5D21" w:rsidRDefault="006B5D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21" w:rsidRDefault="006B5D2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B5D21" w:rsidRDefault="006B5D2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2D3706"/>
    <w:rsid w:val="003015EB"/>
    <w:rsid w:val="00306796"/>
    <w:rsid w:val="00316703"/>
    <w:rsid w:val="00326169"/>
    <w:rsid w:val="00362F78"/>
    <w:rsid w:val="00362FB3"/>
    <w:rsid w:val="003A0455"/>
    <w:rsid w:val="003B1758"/>
    <w:rsid w:val="003D771D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10375"/>
    <w:rsid w:val="00546FA2"/>
    <w:rsid w:val="00551B9F"/>
    <w:rsid w:val="00552627"/>
    <w:rsid w:val="00560789"/>
    <w:rsid w:val="00581877"/>
    <w:rsid w:val="00587CF8"/>
    <w:rsid w:val="005951CA"/>
    <w:rsid w:val="005A7F50"/>
    <w:rsid w:val="005B76BB"/>
    <w:rsid w:val="005D61BD"/>
    <w:rsid w:val="005E0CF5"/>
    <w:rsid w:val="00601902"/>
    <w:rsid w:val="006113B8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82FAC"/>
    <w:rsid w:val="006A43F1"/>
    <w:rsid w:val="006A58EA"/>
    <w:rsid w:val="006A6A5E"/>
    <w:rsid w:val="006B5D21"/>
    <w:rsid w:val="006C2D6B"/>
    <w:rsid w:val="006D2F14"/>
    <w:rsid w:val="006D72AB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3A84"/>
    <w:rsid w:val="007E410D"/>
    <w:rsid w:val="0082067C"/>
    <w:rsid w:val="008546EC"/>
    <w:rsid w:val="0087661B"/>
    <w:rsid w:val="00882C87"/>
    <w:rsid w:val="00894F43"/>
    <w:rsid w:val="008A7E95"/>
    <w:rsid w:val="008B6CD3"/>
    <w:rsid w:val="008C147E"/>
    <w:rsid w:val="008C681D"/>
    <w:rsid w:val="00913D9D"/>
    <w:rsid w:val="009140FC"/>
    <w:rsid w:val="00917D1E"/>
    <w:rsid w:val="009265EC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AC4FB2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28CF"/>
    <w:rsid w:val="00C75652"/>
    <w:rsid w:val="00CB1378"/>
    <w:rsid w:val="00CB1BC0"/>
    <w:rsid w:val="00CB4278"/>
    <w:rsid w:val="00CC1DF7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C2E0F"/>
    <w:rsid w:val="00DD5E6B"/>
    <w:rsid w:val="00DE024A"/>
    <w:rsid w:val="00DE22D7"/>
    <w:rsid w:val="00E031AD"/>
    <w:rsid w:val="00E15D93"/>
    <w:rsid w:val="00E26EAA"/>
    <w:rsid w:val="00E35A02"/>
    <w:rsid w:val="00E42A83"/>
    <w:rsid w:val="00E73344"/>
    <w:rsid w:val="00EE16B4"/>
    <w:rsid w:val="00EF6410"/>
    <w:rsid w:val="00F045B5"/>
    <w:rsid w:val="00F20B10"/>
    <w:rsid w:val="00F40BD4"/>
    <w:rsid w:val="00F424A7"/>
    <w:rsid w:val="00F5303B"/>
    <w:rsid w:val="00FB15C2"/>
    <w:rsid w:val="00FB4D6B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5</cp:revision>
  <cp:lastPrinted>2011-11-07T18:21:00Z</cp:lastPrinted>
  <dcterms:created xsi:type="dcterms:W3CDTF">2019-06-19T05:06:00Z</dcterms:created>
  <dcterms:modified xsi:type="dcterms:W3CDTF">2019-11-27T10:03:00Z</dcterms:modified>
</cp:coreProperties>
</file>