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96" w:rsidRDefault="00DC2E0F" w:rsidP="00DC2E0F">
      <w:pPr>
        <w:pStyle w:val="Standard"/>
        <w:snapToGrid w:val="0"/>
        <w:spacing w:line="140" w:lineRule="atLeas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1"/>
        <w:gridCol w:w="990"/>
      </w:tblGrid>
      <w:tr w:rsidR="00306796">
        <w:trPr>
          <w:jc w:val="center"/>
        </w:trPr>
        <w:tc>
          <w:tcPr>
            <w:tcW w:w="101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DC2E0F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（一）防火區劃</w:t>
            </w:r>
            <w:r w:rsidR="00445B95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445B95">
              <w:rPr>
                <w:rFonts w:ascii="標楷體" w:eastAsia="標楷體" w:hAnsi="標楷體" w:cs="標楷體"/>
                <w:color w:val="000000"/>
              </w:rPr>
              <w:t>十層以下樓層面積區劃</w:t>
            </w:r>
          </w:p>
        </w:tc>
      </w:tr>
      <w:tr w:rsidR="00306796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445B95" w:rsidTr="00FB23C7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445B95" w:rsidTr="00E64630">
        <w:trPr>
          <w:cantSplit/>
          <w:trHeight w:val="847"/>
          <w:jc w:val="center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_GC_R0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_C01}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 w:rsidP="004C03C8">
            <w:pPr>
              <w:pStyle w:val="Standard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_GC_R0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防火構造建築物</w:t>
            </w:r>
            <w:r>
              <w:rPr>
                <w:rFonts w:eastAsia="標楷體" w:cs="Arial" w:hint="eastAsia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或防火建築物，其總樓地板面積在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平方公尺以上者，應按每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小時以上防火時效之牆壁、樓地板及防火設備區劃分隔；具備有效自動滅火設備者，得免計算其有效範圍樓地板面積之二分之一。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 w:rsidP="00E602FB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_GC_R0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445B95" w:rsidRDefault="00445B95" w:rsidP="00E602FB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_GC_R0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445B95" w:rsidRDefault="00445B95" w:rsidP="00E602FB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_GC_R0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445B95" w:rsidRDefault="00445B95" w:rsidP="00E602FB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_GC_R0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  <w:p w:rsidR="00445B95" w:rsidRDefault="00445B95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</w:p>
        </w:tc>
      </w:tr>
      <w:tr w:rsidR="00445B95" w:rsidTr="00E64630">
        <w:trPr>
          <w:cantSplit/>
          <w:trHeight w:val="1350"/>
          <w:jc w:val="center"/>
        </w:trPr>
        <w:tc>
          <w:tcPr>
            <w:tcW w:w="20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rPr>
                <w:rFonts w:hint="eastAsia"/>
              </w:rPr>
            </w:pP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 w:rsidP="004C03C8">
            <w:pPr>
              <w:pStyle w:val="Standard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_GC_R0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非防火構造建築物，依下列規定檢討改善：</w:t>
            </w:r>
          </w:p>
          <w:p w:rsidR="00445B95" w:rsidRDefault="00445B95">
            <w:pPr>
              <w:pStyle w:val="Standard"/>
              <w:spacing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）主要構造部分使用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燃材料建造之建築物者，應按其總樓地板面積每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小時防火時效之牆壁、樓地板及防火設備區劃分隔。</w:t>
            </w:r>
          </w:p>
          <w:p w:rsidR="00445B95" w:rsidRDefault="00445B95">
            <w:pPr>
              <w:pStyle w:val="Standard"/>
              <w:spacing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）主要構造為木造且屋頂以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燃材料覆蓋者，按其總樓地板面積每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小時防火時效之牆壁、樓地板及防火設備區劃分隔。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rPr>
                <w:rFonts w:hint="eastAsia"/>
              </w:rPr>
            </w:pPr>
          </w:p>
        </w:tc>
      </w:tr>
      <w:tr w:rsidR="00445B95" w:rsidTr="00955271">
        <w:trPr>
          <w:trHeight w:val="1033"/>
          <w:jc w:val="center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Pr="004C03C8" w:rsidRDefault="00445B95" w:rsidP="004C03C8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_GC_R0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pStyle w:val="Standard"/>
              <w:spacing w:line="24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_GC_R0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法令適用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期間（</w:t>
            </w:r>
            <w:proofErr w:type="gramEnd"/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年／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日，以下略）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630217~921231</w:t>
            </w:r>
          </w:p>
          <w:p w:rsidR="00445B95" w:rsidRDefault="00445B95">
            <w:pPr>
              <w:pStyle w:val="Standard"/>
              <w:spacing w:line="240" w:lineRule="exact"/>
              <w:ind w:left="264" w:hanging="264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防火構造建築物或防火建築物，其總樓地板面積在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平方公尺以上者，應按每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小時防火時效之防火牆、防火樓板及甲種防火門窗區劃分隔。但區劃範圍內具備有效自動滅火設備者，得免計算其有效範圍樓地板面積之二分之一。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rPr>
                <w:rFonts w:hint="eastAsia"/>
              </w:rPr>
            </w:pPr>
          </w:p>
        </w:tc>
      </w:tr>
      <w:tr w:rsidR="00445B95" w:rsidTr="00955271">
        <w:trPr>
          <w:trHeight w:val="826"/>
          <w:jc w:val="center"/>
        </w:trPr>
        <w:tc>
          <w:tcPr>
            <w:tcW w:w="20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rPr>
                <w:rFonts w:hint="eastAsia"/>
              </w:rPr>
            </w:pP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pStyle w:val="Standard"/>
              <w:spacing w:line="24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_GC_R0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630217~921231</w:t>
            </w:r>
          </w:p>
          <w:p w:rsidR="00445B95" w:rsidRDefault="00445B95">
            <w:pPr>
              <w:pStyle w:val="Standard"/>
              <w:spacing w:line="240" w:lineRule="exact"/>
              <w:ind w:left="264" w:hanging="264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非防火構造之建築物，其主要構造使用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燃材料建造者，應按其總樓地板面積每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小時防火時效之防火牆、防火樓板、甲種防火門窗等予以區劃分隔。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rPr>
                <w:rFonts w:hint="eastAsia"/>
              </w:rPr>
            </w:pPr>
          </w:p>
        </w:tc>
      </w:tr>
      <w:tr w:rsidR="00445B95" w:rsidTr="006434F2">
        <w:trPr>
          <w:trHeight w:val="1123"/>
          <w:jc w:val="center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Pr="004C03C8" w:rsidRDefault="00445B95" w:rsidP="004C03C8">
            <w:pPr>
              <w:pStyle w:val="Standard"/>
              <w:spacing w:before="72" w:after="72" w:line="24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○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pStyle w:val="Standard"/>
              <w:spacing w:line="240" w:lineRule="exact"/>
              <w:ind w:left="264" w:hanging="264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445B95" w:rsidRDefault="00445B95">
            <w:pPr>
              <w:pStyle w:val="Standard"/>
              <w:spacing w:line="240" w:lineRule="exact"/>
              <w:ind w:left="26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防火構造建築物總樓地板面積在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平方公尺以上者，應按每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小時以上防火時效之牆壁、防火門窗等防火設備與該處防火構造之樓地板區劃分隔。但區劃範圍內具備有效自動滅火設備者，得免計算其有效範圍樓地板面積之二分之一。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rPr>
                <w:rFonts w:hint="eastAsia"/>
              </w:rPr>
            </w:pPr>
          </w:p>
        </w:tc>
      </w:tr>
      <w:tr w:rsidR="00445B95" w:rsidTr="006434F2">
        <w:trPr>
          <w:trHeight w:val="903"/>
          <w:jc w:val="center"/>
        </w:trPr>
        <w:tc>
          <w:tcPr>
            <w:tcW w:w="20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rPr>
                <w:rFonts w:hint="eastAsia"/>
              </w:rPr>
            </w:pP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 w:rsidP="004C03C8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445B95" w:rsidRDefault="00445B95">
            <w:pPr>
              <w:pStyle w:val="Standard"/>
              <w:spacing w:line="240" w:lineRule="exact"/>
              <w:ind w:left="26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非防火構造之建築物，其主要構造使用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燃材料建造者，應按其總樓地板面積每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小時防火時效之牆壁、防火門窗等防火設備予以區劃分隔。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rPr>
                <w:rFonts w:hint="eastAsia"/>
              </w:rPr>
            </w:pPr>
          </w:p>
        </w:tc>
      </w:tr>
      <w:tr w:rsidR="00445B95" w:rsidTr="00A64F71">
        <w:trPr>
          <w:trHeight w:val="333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 w:rsidP="004C03C8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 w:rsidP="004C03C8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本申報場所依法得免檢討或建造當時法令無限制規定。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>
            <w:pPr>
              <w:rPr>
                <w:rFonts w:hint="eastAsia"/>
              </w:rPr>
            </w:pPr>
          </w:p>
        </w:tc>
      </w:tr>
      <w:tr w:rsidR="00445B95" w:rsidTr="00E95BCF">
        <w:trPr>
          <w:trHeight w:val="589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 w:rsidP="004C03C8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「◎」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 w:rsidP="004C03C8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本申報場所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依建築物防火避難性能設計計畫書申請認可要點採用性能設計，與原核定事項相符。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5B95" w:rsidRDefault="00445B95" w:rsidP="00E602FB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13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445B95" w:rsidRDefault="00445B95" w:rsidP="00E602FB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13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6A1B04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6A1B04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</w:tc>
      </w:tr>
    </w:tbl>
    <w:p w:rsidR="00306796" w:rsidRPr="00DC2E0F" w:rsidRDefault="00306796" w:rsidP="00DC2E0F">
      <w:pPr>
        <w:rPr>
          <w:rFonts w:hint="eastAsia"/>
          <w:lang w:bidi="ar-SA"/>
        </w:rPr>
      </w:pPr>
    </w:p>
    <w:sectPr w:rsidR="00306796" w:rsidRPr="00DC2E0F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B3" w:rsidRDefault="006668B3">
      <w:pPr>
        <w:rPr>
          <w:rFonts w:hint="eastAsia"/>
        </w:rPr>
      </w:pPr>
      <w:r>
        <w:separator/>
      </w:r>
    </w:p>
  </w:endnote>
  <w:endnote w:type="continuationSeparator" w:id="0">
    <w:p w:rsidR="006668B3" w:rsidRDefault="006668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B3" w:rsidRDefault="006668B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668B3" w:rsidRDefault="006668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0E41BF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A63BD"/>
    <w:rsid w:val="001B3EEB"/>
    <w:rsid w:val="001B57EC"/>
    <w:rsid w:val="001C3FF9"/>
    <w:rsid w:val="001D2B71"/>
    <w:rsid w:val="001F36A9"/>
    <w:rsid w:val="001F789E"/>
    <w:rsid w:val="00206EA5"/>
    <w:rsid w:val="002240F9"/>
    <w:rsid w:val="0023656E"/>
    <w:rsid w:val="002862AD"/>
    <w:rsid w:val="002D54D2"/>
    <w:rsid w:val="003015EB"/>
    <w:rsid w:val="00306796"/>
    <w:rsid w:val="00316703"/>
    <w:rsid w:val="00326169"/>
    <w:rsid w:val="00362F78"/>
    <w:rsid w:val="00362FB3"/>
    <w:rsid w:val="003A0455"/>
    <w:rsid w:val="003B1758"/>
    <w:rsid w:val="003D771D"/>
    <w:rsid w:val="0041270A"/>
    <w:rsid w:val="00434CAD"/>
    <w:rsid w:val="004436CE"/>
    <w:rsid w:val="00445B95"/>
    <w:rsid w:val="00445BB0"/>
    <w:rsid w:val="004A1B96"/>
    <w:rsid w:val="004B5E2F"/>
    <w:rsid w:val="004C03C8"/>
    <w:rsid w:val="004D47E8"/>
    <w:rsid w:val="004F09C6"/>
    <w:rsid w:val="00504AEB"/>
    <w:rsid w:val="00510375"/>
    <w:rsid w:val="00546FA2"/>
    <w:rsid w:val="00551B9F"/>
    <w:rsid w:val="00552627"/>
    <w:rsid w:val="00560789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668B3"/>
    <w:rsid w:val="006704BA"/>
    <w:rsid w:val="00674044"/>
    <w:rsid w:val="00674A44"/>
    <w:rsid w:val="006A1B0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3A84"/>
    <w:rsid w:val="0082067C"/>
    <w:rsid w:val="008546EC"/>
    <w:rsid w:val="0087661B"/>
    <w:rsid w:val="00882C87"/>
    <w:rsid w:val="00894F43"/>
    <w:rsid w:val="008A7E95"/>
    <w:rsid w:val="008B6CD3"/>
    <w:rsid w:val="008C147E"/>
    <w:rsid w:val="008C681D"/>
    <w:rsid w:val="00913D9D"/>
    <w:rsid w:val="009140FC"/>
    <w:rsid w:val="00917D1E"/>
    <w:rsid w:val="009265EC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09D"/>
    <w:rsid w:val="00A92AC9"/>
    <w:rsid w:val="00A93E93"/>
    <w:rsid w:val="00AB008B"/>
    <w:rsid w:val="00AC4C09"/>
    <w:rsid w:val="00B063E2"/>
    <w:rsid w:val="00B219D1"/>
    <w:rsid w:val="00B22A2A"/>
    <w:rsid w:val="00B3173C"/>
    <w:rsid w:val="00B57F66"/>
    <w:rsid w:val="00B60D59"/>
    <w:rsid w:val="00B8635C"/>
    <w:rsid w:val="00B911CC"/>
    <w:rsid w:val="00B929ED"/>
    <w:rsid w:val="00B957A0"/>
    <w:rsid w:val="00BB064E"/>
    <w:rsid w:val="00BC09D1"/>
    <w:rsid w:val="00BE06E0"/>
    <w:rsid w:val="00BE60EC"/>
    <w:rsid w:val="00C31789"/>
    <w:rsid w:val="00C428CF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C2E0F"/>
    <w:rsid w:val="00DE024A"/>
    <w:rsid w:val="00DE22D7"/>
    <w:rsid w:val="00E031AD"/>
    <w:rsid w:val="00E15D93"/>
    <w:rsid w:val="00E26EAA"/>
    <w:rsid w:val="00E35A02"/>
    <w:rsid w:val="00E42A83"/>
    <w:rsid w:val="00E602FB"/>
    <w:rsid w:val="00E73344"/>
    <w:rsid w:val="00EE16B4"/>
    <w:rsid w:val="00EF6410"/>
    <w:rsid w:val="00F045B5"/>
    <w:rsid w:val="00F20B10"/>
    <w:rsid w:val="00F40BD4"/>
    <w:rsid w:val="00F424A7"/>
    <w:rsid w:val="00F5303B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6</cp:revision>
  <cp:lastPrinted>2011-11-07T18:21:00Z</cp:lastPrinted>
  <dcterms:created xsi:type="dcterms:W3CDTF">2019-06-19T05:03:00Z</dcterms:created>
  <dcterms:modified xsi:type="dcterms:W3CDTF">2019-11-27T09:48:00Z</dcterms:modified>
</cp:coreProperties>
</file>